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467A" w:rsidRPr="0065467A" w:rsidRDefault="0065467A" w:rsidP="0065467A">
      <w:pPr>
        <w:jc w:val="right"/>
        <w:rPr>
          <w:rFonts w:cstheme="majorBidi"/>
          <w:bCs/>
          <w:sz w:val="24"/>
          <w:szCs w:val="24"/>
        </w:rPr>
      </w:pPr>
      <w:r w:rsidRPr="0065467A">
        <w:rPr>
          <w:rFonts w:cstheme="majorBidi"/>
          <w:bCs/>
          <w:sz w:val="24"/>
          <w:szCs w:val="24"/>
        </w:rPr>
        <w:t xml:space="preserve">Приложение № 8 </w:t>
      </w:r>
    </w:p>
    <w:p w:rsidR="0065467A" w:rsidRPr="0065467A" w:rsidRDefault="0065467A" w:rsidP="0065467A">
      <w:pPr>
        <w:jc w:val="right"/>
        <w:rPr>
          <w:rFonts w:cstheme="majorBidi"/>
          <w:bCs/>
          <w:sz w:val="24"/>
          <w:szCs w:val="24"/>
        </w:rPr>
      </w:pPr>
      <w:r w:rsidRPr="0065467A">
        <w:rPr>
          <w:rFonts w:cstheme="majorBidi"/>
          <w:bCs/>
          <w:sz w:val="24"/>
          <w:szCs w:val="24"/>
        </w:rPr>
        <w:t xml:space="preserve">к Положению об управлении </w:t>
      </w:r>
    </w:p>
    <w:p w:rsidR="0065467A" w:rsidRPr="0065467A" w:rsidRDefault="0065467A" w:rsidP="0065467A">
      <w:pPr>
        <w:jc w:val="right"/>
        <w:rPr>
          <w:rFonts w:cstheme="majorBidi"/>
          <w:bCs/>
          <w:sz w:val="24"/>
          <w:szCs w:val="24"/>
        </w:rPr>
      </w:pPr>
      <w:r w:rsidRPr="0065467A">
        <w:rPr>
          <w:rFonts w:cstheme="majorBidi"/>
          <w:bCs/>
          <w:sz w:val="24"/>
          <w:szCs w:val="24"/>
        </w:rPr>
        <w:t xml:space="preserve">батареями и аккумуляторами и </w:t>
      </w:r>
    </w:p>
    <w:p w:rsidR="0065467A" w:rsidRPr="0065467A" w:rsidRDefault="0065467A" w:rsidP="0065467A">
      <w:pPr>
        <w:jc w:val="right"/>
        <w:rPr>
          <w:rFonts w:cstheme="majorBidi"/>
          <w:bCs/>
          <w:sz w:val="24"/>
          <w:szCs w:val="24"/>
        </w:rPr>
      </w:pPr>
      <w:r w:rsidRPr="0065467A">
        <w:rPr>
          <w:rFonts w:cstheme="majorBidi"/>
          <w:bCs/>
          <w:sz w:val="24"/>
          <w:szCs w:val="24"/>
        </w:rPr>
        <w:t>отходами батарей и аккумуляторов</w:t>
      </w:r>
    </w:p>
    <w:p w:rsidR="0065467A" w:rsidRPr="0065467A" w:rsidRDefault="0065467A" w:rsidP="0065467A">
      <w:pPr>
        <w:rPr>
          <w:rFonts w:cstheme="majorBidi"/>
          <w:b/>
          <w:sz w:val="24"/>
          <w:szCs w:val="24"/>
        </w:rPr>
      </w:pPr>
    </w:p>
    <w:p w:rsidR="0065467A" w:rsidRPr="0065467A" w:rsidRDefault="0065467A" w:rsidP="0065467A">
      <w:pPr>
        <w:ind w:firstLine="0"/>
        <w:jc w:val="center"/>
        <w:rPr>
          <w:rFonts w:cstheme="majorBidi"/>
          <w:b/>
          <w:sz w:val="24"/>
          <w:szCs w:val="24"/>
        </w:rPr>
      </w:pPr>
    </w:p>
    <w:p w:rsidR="0065467A" w:rsidRPr="0065467A" w:rsidRDefault="0065467A" w:rsidP="0065467A">
      <w:pPr>
        <w:ind w:firstLine="0"/>
        <w:jc w:val="center"/>
        <w:rPr>
          <w:rFonts w:cstheme="majorBidi"/>
          <w:b/>
          <w:sz w:val="24"/>
          <w:szCs w:val="24"/>
        </w:rPr>
      </w:pPr>
      <w:r w:rsidRPr="0065467A">
        <w:rPr>
          <w:rFonts w:cstheme="majorBidi"/>
          <w:b/>
          <w:sz w:val="24"/>
          <w:szCs w:val="24"/>
        </w:rPr>
        <w:t>Символ, указывающий, что БА подлежат раздельному сбору</w:t>
      </w:r>
    </w:p>
    <w:p w:rsidR="0065467A" w:rsidRPr="0065467A" w:rsidRDefault="0065467A" w:rsidP="0065467A">
      <w:pPr>
        <w:rPr>
          <w:rFonts w:cstheme="majorBidi"/>
          <w:sz w:val="24"/>
          <w:szCs w:val="24"/>
        </w:rPr>
      </w:pPr>
    </w:p>
    <w:p w:rsidR="0065467A" w:rsidRPr="0065467A" w:rsidRDefault="0065467A" w:rsidP="0065467A">
      <w:pPr>
        <w:rPr>
          <w:rFonts w:cstheme="majorBidi"/>
          <w:sz w:val="24"/>
          <w:szCs w:val="24"/>
        </w:rPr>
      </w:pPr>
      <w:r w:rsidRPr="0065467A">
        <w:rPr>
          <w:rFonts w:cstheme="majorBidi"/>
          <w:sz w:val="24"/>
          <w:szCs w:val="24"/>
        </w:rPr>
        <w:t xml:space="preserve">Символ, указывающий, что БА подлежат раздельному сбору, представляет собой колесный контейнер,перечеркнутый двумя X-образными линиями,как показано на изображении ниже. Нанесенный символ должен быть видимым, разборчивым и нестираемым. </w:t>
      </w:r>
    </w:p>
    <w:p w:rsidR="0065467A" w:rsidRPr="00AB5447" w:rsidRDefault="0065467A" w:rsidP="0065467A">
      <w:pPr>
        <w:rPr>
          <w:rFonts w:cstheme="majorBidi"/>
          <w:sz w:val="28"/>
          <w:szCs w:val="28"/>
        </w:rPr>
      </w:pPr>
    </w:p>
    <w:p w:rsidR="0065467A" w:rsidRPr="00AB5447" w:rsidRDefault="0065467A" w:rsidP="0065467A">
      <w:pPr>
        <w:rPr>
          <w:rFonts w:cstheme="majorBidi"/>
          <w:sz w:val="28"/>
          <w:szCs w:val="28"/>
        </w:rPr>
      </w:pPr>
      <w:r w:rsidRPr="00AB5447">
        <w:rPr>
          <w:rFonts w:cstheme="majorBidi"/>
          <w:noProof/>
          <w:sz w:val="28"/>
          <w:szCs w:val="28"/>
          <w:lang w:val="en-GB" w:eastAsia="en-GB"/>
        </w:rPr>
        <w:drawing>
          <wp:inline distT="0" distB="0" distL="0" distR="0">
            <wp:extent cx="2152650" cy="1943100"/>
            <wp:effectExtent l="0" t="0" r="0" b="0"/>
            <wp:docPr id="2" name="Imagine 2" descr="image001DEE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001DEEE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0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11C4" w:rsidRPr="0065467A" w:rsidRDefault="00D311C4" w:rsidP="0065467A">
      <w:pPr>
        <w:ind w:firstLine="851"/>
        <w:rPr>
          <w:sz w:val="24"/>
          <w:szCs w:val="24"/>
        </w:rPr>
      </w:pPr>
    </w:p>
    <w:sectPr w:rsidR="00D311C4" w:rsidRPr="0065467A" w:rsidSect="00D311C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467A"/>
    <w:rsid w:val="0065467A"/>
    <w:rsid w:val="00D311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67A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467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467A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</Words>
  <Characters>343</Characters>
  <Application>Microsoft Office Word</Application>
  <DocSecurity>0</DocSecurity>
  <Lines>2</Lines>
  <Paragraphs>1</Paragraphs>
  <ScaleCrop>false</ScaleCrop>
  <Company/>
  <LinksUpToDate>false</LinksUpToDate>
  <CharactersWithSpaces>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deleanu.cristina</dc:creator>
  <cp:lastModifiedBy>deleanu.cristina</cp:lastModifiedBy>
  <cp:revision>1</cp:revision>
  <dcterms:created xsi:type="dcterms:W3CDTF">2020-09-03T06:52:00Z</dcterms:created>
  <dcterms:modified xsi:type="dcterms:W3CDTF">2020-09-03T06:53:00Z</dcterms:modified>
</cp:coreProperties>
</file>